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B1" w:rsidRPr="00973DB1" w:rsidRDefault="00973DB1" w:rsidP="00973DB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73DB1" w:rsidRPr="00973DB1" w:rsidRDefault="00973DB1" w:rsidP="00973DB1">
      <w:pPr>
        <w:jc w:val="right"/>
        <w:rPr>
          <w:sz w:val="20"/>
          <w:szCs w:val="20"/>
        </w:rPr>
      </w:pPr>
      <w:r w:rsidRPr="00973DB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73DB1" w:rsidRDefault="00973DB1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1219E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973DB1" w:rsidP="001219E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31183B">
        <w:rPr>
          <w:b/>
        </w:rPr>
        <w:t>0</w:t>
      </w:r>
      <w:r w:rsidR="00412725">
        <w:rPr>
          <w:b/>
        </w:rPr>
        <w:t>7</w:t>
      </w:r>
      <w:r w:rsidR="000E3C2B">
        <w:rPr>
          <w:b/>
        </w:rPr>
        <w:t>.201</w:t>
      </w:r>
      <w:r w:rsidR="000277AB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1219E9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694C0F" w:rsidRDefault="00694C0F" w:rsidP="00694C0F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 - </w:t>
      </w:r>
      <w:r>
        <w:rPr>
          <w:b/>
          <w:sz w:val="18"/>
          <w:szCs w:val="18"/>
        </w:rPr>
        <w:t>ул. Республики, 70</w:t>
      </w:r>
    </w:p>
    <w:p w:rsidR="00694C0F" w:rsidRDefault="00694C0F" w:rsidP="00694C0F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</w:t>
      </w:r>
      <w:r w:rsidR="00973DB1">
        <w:rPr>
          <w:b/>
          <w:sz w:val="18"/>
          <w:szCs w:val="18"/>
        </w:rPr>
        <w:t>–1-</w:t>
      </w:r>
      <w:r>
        <w:rPr>
          <w:b/>
          <w:sz w:val="18"/>
          <w:szCs w:val="18"/>
        </w:rPr>
        <w:t>464</w:t>
      </w:r>
      <w:r w:rsidR="00973DB1">
        <w:rPr>
          <w:b/>
          <w:sz w:val="18"/>
          <w:szCs w:val="18"/>
        </w:rPr>
        <w:t>А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Год постройки  -  1975  г. 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 -5 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Количество квартир  - 178  * </w:t>
      </w:r>
    </w:p>
    <w:p w:rsidR="00694C0F" w:rsidRPr="00BA5D4E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 w:rsidRPr="00BA5D4E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-  </w:t>
      </w:r>
      <w:r w:rsidR="00C958B7">
        <w:rPr>
          <w:b/>
          <w:sz w:val="18"/>
          <w:szCs w:val="18"/>
        </w:rPr>
        <w:t>8608,4</w:t>
      </w:r>
      <w:r w:rsidRPr="00BA5D4E">
        <w:rPr>
          <w:b/>
          <w:sz w:val="18"/>
          <w:szCs w:val="18"/>
        </w:rPr>
        <w:t>* м2;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многокварти</w:t>
      </w:r>
      <w:r w:rsidR="00C958B7">
        <w:rPr>
          <w:b/>
          <w:sz w:val="18"/>
          <w:szCs w:val="18"/>
        </w:rPr>
        <w:t>рного дома в управлении -11453,2</w:t>
      </w:r>
      <w:r>
        <w:rPr>
          <w:b/>
          <w:sz w:val="18"/>
          <w:szCs w:val="18"/>
        </w:rPr>
        <w:t>*м2 в т.ч.: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Общая площадь жилых помещений  (квартир) – </w:t>
      </w:r>
      <w:smartTag w:uri="urn:schemas-microsoft-com:office:smarttags" w:element="metricconverter">
        <w:smartTagPr>
          <w:attr w:name="ProductID" w:val="8080,3 м2"/>
        </w:smartTagPr>
        <w:r>
          <w:rPr>
            <w:b/>
            <w:sz w:val="18"/>
            <w:szCs w:val="18"/>
          </w:rPr>
          <w:t>8080,3 м</w:t>
        </w:r>
        <w:proofErr w:type="gramStart"/>
        <w:r>
          <w:rPr>
            <w:b/>
            <w:sz w:val="18"/>
            <w:szCs w:val="18"/>
          </w:rPr>
          <w:t>2</w:t>
        </w:r>
      </w:smartTag>
      <w:proofErr w:type="gramEnd"/>
      <w:r>
        <w:rPr>
          <w:b/>
          <w:sz w:val="18"/>
          <w:szCs w:val="18"/>
        </w:rPr>
        <w:t>;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б) Общая площадь нежилых помещений в собственности (физи</w:t>
      </w:r>
      <w:r w:rsidR="00C958B7">
        <w:rPr>
          <w:b/>
          <w:sz w:val="18"/>
          <w:szCs w:val="18"/>
        </w:rPr>
        <w:t>ческих, юридических лиц) – 528,1 м2, в том числе пристрой – 245,9 м2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в) Общая площадь общего имущества – </w:t>
      </w:r>
      <w:smartTag w:uri="urn:schemas-microsoft-com:office:smarttags" w:element="metricconverter">
        <w:smartTagPr>
          <w:attr w:name="ProductID" w:val="2844,8 м2"/>
        </w:smartTagPr>
        <w:r>
          <w:rPr>
            <w:b/>
            <w:sz w:val="18"/>
            <w:szCs w:val="18"/>
          </w:rPr>
          <w:t>2844,8 м2</w:t>
        </w:r>
      </w:smartTag>
      <w:r>
        <w:rPr>
          <w:b/>
          <w:sz w:val="18"/>
          <w:szCs w:val="18"/>
        </w:rPr>
        <w:t xml:space="preserve"> в том числе: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 тех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одполье -  1747,3м2;</w:t>
      </w:r>
    </w:p>
    <w:p w:rsidR="00694C0F" w:rsidRDefault="00694C0F" w:rsidP="00694C0F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;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– </w:t>
      </w:r>
      <w:smartTag w:uri="urn:schemas-microsoft-com:office:smarttags" w:element="metricconverter">
        <w:smartTagPr>
          <w:attr w:name="ProductID" w:val="1097,5 м2"/>
        </w:smartTagPr>
        <w:r>
          <w:rPr>
            <w:b/>
            <w:sz w:val="18"/>
            <w:szCs w:val="18"/>
          </w:rPr>
          <w:t>1097,5 м2</w:t>
        </w:r>
      </w:smartTag>
      <w:r>
        <w:rPr>
          <w:b/>
          <w:sz w:val="18"/>
          <w:szCs w:val="18"/>
        </w:rPr>
        <w:t>;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(коридоры, лифтовые холлы,  вестибюли, лифтовые  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>) -0м2;</w:t>
      </w:r>
    </w:p>
    <w:p w:rsidR="00694C0F" w:rsidRDefault="00694C0F" w:rsidP="00694C0F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бытовки,   вахты, общие туалеты, душевые, мойки)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</w:t>
        </w:r>
        <w:proofErr w:type="gramStart"/>
        <w:r>
          <w:rPr>
            <w:b/>
            <w:sz w:val="18"/>
            <w:szCs w:val="18"/>
          </w:rPr>
          <w:t>2</w:t>
        </w:r>
      </w:smartTag>
      <w:proofErr w:type="gramEnd"/>
      <w:r>
        <w:rPr>
          <w:b/>
          <w:sz w:val="18"/>
          <w:szCs w:val="18"/>
        </w:rPr>
        <w:t>.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Степень износа по данным государственного технического учёта (БТИ) -27% на 09.01.1992г.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капитального ремонта  -</w:t>
      </w:r>
      <w:r w:rsidR="00397E36">
        <w:rPr>
          <w:b/>
          <w:sz w:val="18"/>
          <w:szCs w:val="18"/>
        </w:rPr>
        <w:t xml:space="preserve">  кровли – 2016г.; фасада – 2017г.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Площадь земельного участка</w:t>
      </w:r>
      <w:proofErr w:type="gramStart"/>
      <w:r>
        <w:rPr>
          <w:b/>
          <w:sz w:val="18"/>
          <w:szCs w:val="18"/>
        </w:rPr>
        <w:t xml:space="preserve"> ,</w:t>
      </w:r>
      <w:proofErr w:type="gramEnd"/>
      <w:r>
        <w:rPr>
          <w:b/>
          <w:sz w:val="18"/>
          <w:szCs w:val="18"/>
        </w:rPr>
        <w:t xml:space="preserve"> входящего в состав общего имущества многоквартирного дома – 11112,0** м2;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 – 86:10:0101016:19 .   </w:t>
      </w:r>
    </w:p>
    <w:p w:rsidR="00694C0F" w:rsidRDefault="00694C0F" w:rsidP="00694C0F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973DB1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73DB1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003"/>
        <w:gridCol w:w="3239"/>
        <w:gridCol w:w="1999"/>
        <w:gridCol w:w="2643"/>
      </w:tblGrid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694C0F" w:rsidRPr="000505AA" w:rsidRDefault="00694C0F" w:rsidP="0031183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jc w:val="center"/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jc w:val="center"/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99" w:type="dxa"/>
          </w:tcPr>
          <w:p w:rsidR="00694C0F" w:rsidRPr="00C400D9" w:rsidRDefault="00694C0F" w:rsidP="0031183B">
            <w:pPr>
              <w:jc w:val="center"/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694C0F" w:rsidRDefault="00694C0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694C0F" w:rsidRDefault="00694C0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694C0F" w:rsidRPr="00422F2D" w:rsidRDefault="00694C0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94C0F" w:rsidRDefault="00694C0F" w:rsidP="0031183B"/>
        </w:tc>
        <w:tc>
          <w:tcPr>
            <w:tcW w:w="2643" w:type="dxa"/>
          </w:tcPr>
          <w:p w:rsidR="00694C0F" w:rsidRPr="000505AA" w:rsidRDefault="00694C0F" w:rsidP="00422F2D">
            <w:pPr>
              <w:rPr>
                <w:b/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Вид фундамента - </w:t>
            </w:r>
            <w:r>
              <w:rPr>
                <w:b/>
                <w:sz w:val="18"/>
                <w:szCs w:val="18"/>
              </w:rPr>
              <w:t>свайный</w:t>
            </w:r>
          </w:p>
          <w:p w:rsidR="00694C0F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материал фундамента  </w:t>
            </w:r>
            <w:proofErr w:type="gramStart"/>
            <w:r w:rsidRPr="00C400D9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ж</w:t>
            </w:r>
            <w:proofErr w:type="gramEnd"/>
            <w:r>
              <w:rPr>
                <w:b/>
                <w:sz w:val="18"/>
                <w:szCs w:val="18"/>
              </w:rPr>
              <w:t>.б.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Материал стен   - </w:t>
            </w:r>
            <w:r>
              <w:rPr>
                <w:b/>
                <w:sz w:val="18"/>
                <w:szCs w:val="18"/>
              </w:rPr>
              <w:t>керамзитобетон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Двери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C400D9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C400D9">
              <w:rPr>
                <w:b/>
                <w:sz w:val="18"/>
                <w:szCs w:val="18"/>
              </w:rPr>
              <w:t xml:space="preserve">)   </w:t>
            </w:r>
            <w:r w:rsidR="0084082E">
              <w:rPr>
                <w:b/>
                <w:sz w:val="18"/>
                <w:szCs w:val="18"/>
              </w:rPr>
              <w:t>4</w:t>
            </w:r>
            <w:r w:rsidR="008A4613">
              <w:rPr>
                <w:b/>
                <w:sz w:val="18"/>
                <w:szCs w:val="18"/>
              </w:rPr>
              <w:t>8</w:t>
            </w:r>
            <w:r w:rsidRPr="00C400D9">
              <w:rPr>
                <w:b/>
                <w:sz w:val="18"/>
                <w:szCs w:val="18"/>
              </w:rPr>
              <w:t xml:space="preserve">  -   шт.,  из них: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- деревянных       - </w:t>
            </w:r>
            <w:r>
              <w:rPr>
                <w:b/>
                <w:sz w:val="18"/>
                <w:szCs w:val="18"/>
              </w:rPr>
              <w:t>2</w:t>
            </w:r>
            <w:r w:rsidR="0084082E">
              <w:rPr>
                <w:b/>
                <w:sz w:val="18"/>
                <w:szCs w:val="18"/>
              </w:rPr>
              <w:t>4</w:t>
            </w:r>
            <w:r w:rsidRPr="00C400D9">
              <w:rPr>
                <w:b/>
                <w:sz w:val="18"/>
                <w:szCs w:val="18"/>
              </w:rPr>
              <w:t>шт;</w:t>
            </w:r>
          </w:p>
          <w:p w:rsidR="00694C0F" w:rsidRPr="00C400D9" w:rsidRDefault="00694C0F" w:rsidP="008A4613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- металлических   -</w:t>
            </w:r>
            <w:r>
              <w:rPr>
                <w:b/>
                <w:sz w:val="18"/>
                <w:szCs w:val="18"/>
              </w:rPr>
              <w:t xml:space="preserve"> 2</w:t>
            </w:r>
            <w:r w:rsidR="008A4613">
              <w:rPr>
                <w:b/>
                <w:sz w:val="18"/>
                <w:szCs w:val="18"/>
              </w:rPr>
              <w:t>4</w:t>
            </w:r>
            <w:r w:rsidRPr="00C400D9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Количество окон, расположенных в помещениях  общего пользования  - </w:t>
            </w:r>
            <w:r>
              <w:rPr>
                <w:b/>
                <w:sz w:val="18"/>
                <w:szCs w:val="18"/>
              </w:rPr>
              <w:t>48</w:t>
            </w:r>
            <w:r w:rsidRPr="00C400D9">
              <w:rPr>
                <w:b/>
                <w:sz w:val="18"/>
                <w:szCs w:val="18"/>
              </w:rPr>
              <w:t>шт.,  из них: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ПВХ</w:t>
            </w:r>
            <w:r w:rsidRPr="00C400D9">
              <w:rPr>
                <w:b/>
                <w:sz w:val="18"/>
                <w:szCs w:val="18"/>
              </w:rPr>
              <w:t xml:space="preserve">   - </w:t>
            </w:r>
            <w:r>
              <w:rPr>
                <w:b/>
                <w:sz w:val="18"/>
                <w:szCs w:val="18"/>
              </w:rPr>
              <w:t xml:space="preserve"> 4</w:t>
            </w:r>
            <w:r w:rsidR="000E7D27">
              <w:rPr>
                <w:b/>
                <w:sz w:val="18"/>
                <w:szCs w:val="18"/>
              </w:rPr>
              <w:t>8</w:t>
            </w:r>
            <w:r w:rsidRPr="00C400D9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39" w:type="dxa"/>
          </w:tcPr>
          <w:p w:rsidR="00694C0F" w:rsidRPr="00C400D9" w:rsidRDefault="00694C0F" w:rsidP="0084082E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Количество лестничных маршей  -  </w:t>
            </w:r>
            <w:r>
              <w:rPr>
                <w:b/>
                <w:sz w:val="18"/>
                <w:szCs w:val="18"/>
              </w:rPr>
              <w:t>10</w:t>
            </w:r>
            <w:r w:rsidR="0084082E">
              <w:rPr>
                <w:b/>
                <w:sz w:val="18"/>
                <w:szCs w:val="18"/>
              </w:rPr>
              <w:t>8</w:t>
            </w:r>
            <w:r w:rsidRPr="00C400D9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239" w:type="dxa"/>
          </w:tcPr>
          <w:p w:rsidR="00694C0F" w:rsidRDefault="00694C0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предусмотрено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Вид кровли   - </w:t>
            </w:r>
            <w:r>
              <w:rPr>
                <w:b/>
                <w:sz w:val="18"/>
                <w:szCs w:val="18"/>
              </w:rPr>
              <w:t>скатная(совмещенная)</w:t>
            </w:r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кровли  -  рулонный</w:t>
            </w:r>
            <w:proofErr w:type="gramStart"/>
            <w:r w:rsidRPr="00C400D9">
              <w:rPr>
                <w:b/>
                <w:sz w:val="18"/>
                <w:szCs w:val="18"/>
              </w:rPr>
              <w:t xml:space="preserve"> ;</w:t>
            </w:r>
            <w:proofErr w:type="gramEnd"/>
          </w:p>
          <w:p w:rsidR="00694C0F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Площадь кровли  - </w:t>
            </w:r>
            <w:r>
              <w:rPr>
                <w:b/>
                <w:sz w:val="18"/>
                <w:szCs w:val="18"/>
              </w:rPr>
              <w:t>2089,2кв.м.</w:t>
            </w:r>
          </w:p>
          <w:p w:rsidR="000E7D27" w:rsidRDefault="000E7D27" w:rsidP="0031183B">
            <w:pPr>
              <w:rPr>
                <w:b/>
                <w:sz w:val="18"/>
                <w:szCs w:val="18"/>
              </w:rPr>
            </w:pPr>
          </w:p>
          <w:p w:rsidR="000E7D27" w:rsidRDefault="000E7D27" w:rsidP="0031183B">
            <w:pPr>
              <w:rPr>
                <w:b/>
                <w:sz w:val="18"/>
                <w:szCs w:val="18"/>
              </w:rPr>
            </w:pPr>
          </w:p>
          <w:p w:rsidR="000E7D27" w:rsidRDefault="000E7D27" w:rsidP="0031183B">
            <w:pPr>
              <w:rPr>
                <w:b/>
                <w:sz w:val="18"/>
                <w:szCs w:val="18"/>
              </w:rPr>
            </w:pPr>
          </w:p>
          <w:p w:rsidR="000E7D27" w:rsidRPr="00C400D9" w:rsidRDefault="000E7D27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кровельное покрытие неудовлетворительное, требуется капитальный ремонт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3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39" w:type="dxa"/>
          </w:tcPr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Площадь  -</w:t>
            </w:r>
            <w:r>
              <w:rPr>
                <w:b/>
                <w:sz w:val="18"/>
                <w:szCs w:val="18"/>
              </w:rPr>
              <w:t>1747,3</w:t>
            </w:r>
            <w:r w:rsidRPr="00C400D9">
              <w:rPr>
                <w:b/>
                <w:sz w:val="18"/>
                <w:szCs w:val="18"/>
              </w:rPr>
              <w:t>м</w:t>
            </w:r>
            <w:proofErr w:type="gramStart"/>
            <w:r w:rsidRPr="00C400D9">
              <w:rPr>
                <w:b/>
                <w:sz w:val="18"/>
                <w:szCs w:val="18"/>
              </w:rPr>
              <w:t>2</w:t>
            </w:r>
            <w:proofErr w:type="gramEnd"/>
          </w:p>
          <w:p w:rsidR="00694C0F" w:rsidRPr="00C400D9" w:rsidRDefault="00694C0F" w:rsidP="0031183B">
            <w:p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694C0F" w:rsidRPr="00C400D9" w:rsidRDefault="00694C0F" w:rsidP="00694C0F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система отопления;</w:t>
            </w:r>
          </w:p>
          <w:p w:rsidR="00694C0F" w:rsidRPr="00C400D9" w:rsidRDefault="00694C0F" w:rsidP="00694C0F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lastRenderedPageBreak/>
              <w:t>холодное горячее водоснабжение;</w:t>
            </w:r>
          </w:p>
          <w:p w:rsidR="00694C0F" w:rsidRPr="00C400D9" w:rsidRDefault="00694C0F" w:rsidP="00694C0F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 xml:space="preserve">канализация; </w:t>
            </w:r>
          </w:p>
          <w:p w:rsidR="00694C0F" w:rsidRDefault="00694C0F" w:rsidP="00694C0F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400D9">
              <w:rPr>
                <w:b/>
                <w:sz w:val="18"/>
                <w:szCs w:val="18"/>
              </w:rPr>
              <w:t>сети электроснабжения</w:t>
            </w:r>
            <w:proofErr w:type="gramStart"/>
            <w:r w:rsidRPr="00C400D9">
              <w:rPr>
                <w:b/>
                <w:sz w:val="18"/>
                <w:szCs w:val="18"/>
              </w:rPr>
              <w:t xml:space="preserve"> ;</w:t>
            </w:r>
            <w:proofErr w:type="gramEnd"/>
          </w:p>
          <w:p w:rsidR="00694C0F" w:rsidRPr="00C400D9" w:rsidRDefault="00694C0F" w:rsidP="00694C0F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73DB1">
        <w:trPr>
          <w:trHeight w:val="1547"/>
        </w:trPr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73DB1">
        <w:trPr>
          <w:trHeight w:val="56"/>
        </w:trPr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9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73DB1"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9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73DB1">
        <w:trPr>
          <w:trHeight w:val="784"/>
        </w:trPr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694C0F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694C0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694C0F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0B3C8F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</w:tc>
      </w:tr>
      <w:tr w:rsidR="00B64A6B" w:rsidRPr="000505AA" w:rsidTr="00973DB1">
        <w:trPr>
          <w:trHeight w:val="800"/>
        </w:trPr>
        <w:tc>
          <w:tcPr>
            <w:tcW w:w="536" w:type="dxa"/>
          </w:tcPr>
          <w:p w:rsidR="00B64A6B" w:rsidRPr="000505AA" w:rsidRDefault="000A20A5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03" w:type="dxa"/>
          </w:tcPr>
          <w:p w:rsidR="00B64A6B" w:rsidRPr="000505AA" w:rsidRDefault="00B64A6B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9" w:type="dxa"/>
          </w:tcPr>
          <w:p w:rsidR="00B64A6B" w:rsidRPr="000C1510" w:rsidRDefault="00B64A6B" w:rsidP="0031183B">
            <w:pPr>
              <w:rPr>
                <w:b/>
                <w:sz w:val="18"/>
                <w:szCs w:val="18"/>
              </w:rPr>
            </w:pPr>
          </w:p>
          <w:p w:rsidR="00B64A6B" w:rsidRPr="000C1510" w:rsidRDefault="00694C0F" w:rsidP="0027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99" w:type="dxa"/>
          </w:tcPr>
          <w:p w:rsidR="00B64A6B" w:rsidRPr="000505AA" w:rsidRDefault="00B64A6B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2738E6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973DB1">
        <w:trPr>
          <w:trHeight w:val="699"/>
        </w:trPr>
        <w:tc>
          <w:tcPr>
            <w:tcW w:w="536" w:type="dxa"/>
          </w:tcPr>
          <w:p w:rsidR="00B64A6B" w:rsidRPr="000505AA" w:rsidRDefault="000A20A5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03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9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64A6B" w:rsidRPr="000505AA" w:rsidRDefault="00B64A6B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73DB1"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</w:t>
            </w:r>
            <w:r w:rsidR="008E54F2">
              <w:rPr>
                <w:b/>
                <w:sz w:val="18"/>
                <w:szCs w:val="18"/>
              </w:rPr>
              <w:t>,50</w:t>
            </w:r>
            <w:r w:rsidRPr="00EA2FCF">
              <w:rPr>
                <w:b/>
                <w:sz w:val="18"/>
                <w:szCs w:val="18"/>
              </w:rPr>
              <w:t xml:space="preserve"> мм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31183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73DB1"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73DB1"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9" w:type="dxa"/>
          </w:tcPr>
          <w:p w:rsidR="000B3C8F" w:rsidRPr="00EA2FCF" w:rsidRDefault="00694C0F" w:rsidP="008E5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Тип: блочная бетонная</w:t>
            </w: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73DB1">
        <w:tc>
          <w:tcPr>
            <w:tcW w:w="536" w:type="dxa"/>
          </w:tcPr>
          <w:p w:rsidR="000B3C8F" w:rsidRPr="000505AA" w:rsidRDefault="000B3C8F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3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1183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1183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1183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1183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99" w:type="dxa"/>
          </w:tcPr>
          <w:p w:rsidR="000B3C8F" w:rsidRPr="00EA2FCF" w:rsidRDefault="000B3C8F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94C0F" w:rsidRPr="000505AA" w:rsidTr="00973DB1">
        <w:tc>
          <w:tcPr>
            <w:tcW w:w="536" w:type="dxa"/>
          </w:tcPr>
          <w:p w:rsidR="00694C0F" w:rsidRPr="000505AA" w:rsidRDefault="00694C0F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03" w:type="dxa"/>
          </w:tcPr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94C0F">
              <w:rPr>
                <w:b/>
                <w:sz w:val="18"/>
                <w:szCs w:val="18"/>
              </w:rPr>
              <w:t>вводно-рапредели-тельные</w:t>
            </w:r>
            <w:proofErr w:type="spellEnd"/>
            <w:r w:rsidRPr="00694C0F">
              <w:rPr>
                <w:b/>
                <w:sz w:val="18"/>
                <w:szCs w:val="18"/>
              </w:rPr>
              <w:t xml:space="preserve"> устройства</w:t>
            </w:r>
          </w:p>
        </w:tc>
        <w:tc>
          <w:tcPr>
            <w:tcW w:w="3239" w:type="dxa"/>
          </w:tcPr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</w:p>
          <w:p w:rsidR="00445271" w:rsidRDefault="00445271" w:rsidP="0031183B">
            <w:pPr>
              <w:rPr>
                <w:b/>
                <w:sz w:val="18"/>
                <w:szCs w:val="18"/>
              </w:rPr>
            </w:pP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Количество   -  4 шт. </w:t>
            </w: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</w:p>
          <w:p w:rsidR="00445271" w:rsidRDefault="00445271" w:rsidP="0031183B">
            <w:pPr>
              <w:rPr>
                <w:b/>
                <w:sz w:val="18"/>
                <w:szCs w:val="18"/>
              </w:rPr>
            </w:pP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Количество    -  60 шт. </w:t>
            </w: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</w:p>
          <w:p w:rsidR="00694C0F" w:rsidRPr="00694C0F" w:rsidRDefault="00694C0F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Количество   - 2  комплекта</w:t>
            </w:r>
          </w:p>
        </w:tc>
        <w:tc>
          <w:tcPr>
            <w:tcW w:w="1999" w:type="dxa"/>
          </w:tcPr>
          <w:p w:rsidR="00694C0F" w:rsidRPr="00694C0F" w:rsidRDefault="00694C0F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94C0F" w:rsidRPr="000505AA" w:rsidRDefault="00694C0F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39" w:type="dxa"/>
          </w:tcPr>
          <w:p w:rsidR="006469E3" w:rsidRPr="00694C0F" w:rsidRDefault="006469E3" w:rsidP="00445271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Материал:  –  </w:t>
            </w:r>
            <w:r>
              <w:rPr>
                <w:b/>
                <w:sz w:val="18"/>
                <w:szCs w:val="18"/>
              </w:rPr>
              <w:t>провод ПВ3 25 мм2 –  2 835 м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  <w:vMerge w:val="restart"/>
          </w:tcPr>
          <w:p w:rsidR="006469E3" w:rsidRDefault="006469E3" w:rsidP="00CF66F4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 xml:space="preserve">Федеральный Закон № 261 от 23.11.2009г. </w:t>
            </w:r>
          </w:p>
          <w:p w:rsidR="006469E3" w:rsidRPr="00993B6E" w:rsidRDefault="006469E3" w:rsidP="00CF66F4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 xml:space="preserve">"Об энергосбережении и о повышении энергетической эффективности"; </w:t>
            </w:r>
          </w:p>
          <w:p w:rsidR="006469E3" w:rsidRPr="00993B6E" w:rsidRDefault="006469E3" w:rsidP="00CF66F4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>ПУЭ Раздел 2 глава 2.1</w:t>
            </w: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94C0F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694C0F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239" w:type="dxa"/>
          </w:tcPr>
          <w:p w:rsidR="006469E3" w:rsidRDefault="006469E3" w:rsidP="00445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Материал: </w:t>
            </w:r>
          </w:p>
          <w:p w:rsidR="006469E3" w:rsidRPr="00694C0F" w:rsidRDefault="006469E3" w:rsidP="00E56B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кабель ВВГ 3*1,5 мм2 – 831 м; светодиодные светильники </w:t>
            </w:r>
            <w:proofErr w:type="spellStart"/>
            <w:r>
              <w:rPr>
                <w:b/>
                <w:sz w:val="18"/>
                <w:szCs w:val="18"/>
              </w:rPr>
              <w:t>Вартон</w:t>
            </w:r>
            <w:proofErr w:type="spellEnd"/>
            <w:r>
              <w:rPr>
                <w:b/>
                <w:sz w:val="18"/>
                <w:szCs w:val="18"/>
              </w:rPr>
              <w:t xml:space="preserve"> ЖКХ с датчиком</w:t>
            </w:r>
            <w:r w:rsidRPr="00694C0F">
              <w:rPr>
                <w:b/>
                <w:sz w:val="18"/>
                <w:szCs w:val="18"/>
              </w:rPr>
              <w:t xml:space="preserve">– 72  шт. 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  <w:vMerge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694C0F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694C0F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Материал:  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светодиодные с</w:t>
            </w:r>
            <w:r w:rsidRPr="00694C0F">
              <w:rPr>
                <w:b/>
                <w:sz w:val="18"/>
                <w:szCs w:val="18"/>
              </w:rPr>
              <w:t xml:space="preserve">ветильники         </w:t>
            </w:r>
            <w:r>
              <w:rPr>
                <w:b/>
                <w:sz w:val="18"/>
                <w:szCs w:val="18"/>
                <w:lang w:val="en-US"/>
              </w:rPr>
              <w:t>GAUSSLED</w:t>
            </w:r>
            <w:r w:rsidRPr="0031183B">
              <w:rPr>
                <w:b/>
                <w:sz w:val="18"/>
                <w:szCs w:val="18"/>
              </w:rPr>
              <w:t xml:space="preserve"> 20 </w:t>
            </w:r>
            <w:r>
              <w:rPr>
                <w:b/>
                <w:sz w:val="18"/>
                <w:szCs w:val="18"/>
                <w:lang w:val="en-US"/>
              </w:rPr>
              <w:t>W</w:t>
            </w:r>
            <w:r w:rsidRPr="00694C0F">
              <w:rPr>
                <w:b/>
                <w:sz w:val="18"/>
                <w:szCs w:val="18"/>
              </w:rPr>
              <w:t xml:space="preserve">          12 </w:t>
            </w:r>
            <w:proofErr w:type="spellStart"/>
            <w:r w:rsidRPr="00694C0F">
              <w:rPr>
                <w:b/>
                <w:sz w:val="18"/>
                <w:szCs w:val="18"/>
              </w:rPr>
              <w:t>шт</w:t>
            </w:r>
            <w:proofErr w:type="spellEnd"/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      тип                                   кол-во</w:t>
            </w:r>
          </w:p>
          <w:p w:rsidR="006469E3" w:rsidRPr="0031183B" w:rsidRDefault="006469E3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  <w:r>
              <w:rPr>
                <w:b/>
                <w:sz w:val="18"/>
                <w:szCs w:val="18"/>
              </w:rPr>
              <w:t xml:space="preserve">  - 232 м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Управление работой освещения  автоматическое, фотореле                                    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469E3" w:rsidRDefault="006469E3" w:rsidP="00DD522F">
            <w:pPr>
              <w:rPr>
                <w:sz w:val="16"/>
                <w:szCs w:val="16"/>
              </w:rPr>
            </w:pPr>
          </w:p>
          <w:p w:rsidR="006469E3" w:rsidRPr="00993B6E" w:rsidRDefault="006469E3" w:rsidP="00445271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 xml:space="preserve">Федеральный Закон № 261 от 23.11.2009г. "Об </w:t>
            </w:r>
            <w:r>
              <w:rPr>
                <w:sz w:val="16"/>
                <w:szCs w:val="16"/>
              </w:rPr>
              <w:t>э</w:t>
            </w:r>
            <w:r w:rsidRPr="00993B6E">
              <w:rPr>
                <w:sz w:val="16"/>
                <w:szCs w:val="16"/>
              </w:rPr>
              <w:t>нергосбережении и о повышении энергетической эффективности"</w:t>
            </w: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в  наличии светильники с лампами накаливания-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Проектом не предусмотрено.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Тип :  общедомовая</w:t>
            </w:r>
            <w:r>
              <w:rPr>
                <w:b/>
                <w:sz w:val="18"/>
                <w:szCs w:val="18"/>
              </w:rPr>
              <w:t xml:space="preserve"> МВ + ДМВ, 11 программ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 xml:space="preserve"> удовлетворительно</w:t>
            </w: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694C0F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694C0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Количество кранов  -   шт.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proofErr w:type="spellStart"/>
            <w:r w:rsidRPr="00694C0F">
              <w:rPr>
                <w:b/>
                <w:sz w:val="18"/>
                <w:szCs w:val="18"/>
              </w:rPr>
              <w:t>Общедомовая</w:t>
            </w:r>
            <w:proofErr w:type="spellEnd"/>
            <w:r w:rsidRPr="00694C0F">
              <w:rPr>
                <w:b/>
                <w:sz w:val="18"/>
                <w:szCs w:val="18"/>
              </w:rPr>
              <w:t xml:space="preserve"> система </w:t>
            </w:r>
            <w:proofErr w:type="spellStart"/>
            <w:r w:rsidRPr="00694C0F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Количество  -   ед.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Количество   -  ед.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Проектом не предусмотрена.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694C0F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Земельного участка   -11112,0 м2. в т.ч.: 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площадь застройки    -2369,6 м2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асфальт                        -4253,4 м2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грунт                             -118,0 м2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газон                             - 4371,0 м2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  <w:tr w:rsidR="006469E3" w:rsidRPr="000505AA" w:rsidTr="00973DB1">
        <w:tc>
          <w:tcPr>
            <w:tcW w:w="536" w:type="dxa"/>
          </w:tcPr>
          <w:p w:rsidR="006469E3" w:rsidRPr="000505AA" w:rsidRDefault="006469E3" w:rsidP="0031183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03" w:type="dxa"/>
          </w:tcPr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39" w:type="dxa"/>
          </w:tcPr>
          <w:p w:rsidR="006469E3" w:rsidRPr="00694C0F" w:rsidRDefault="006469E3" w:rsidP="0031183B">
            <w:pPr>
              <w:rPr>
                <w:b/>
                <w:sz w:val="20"/>
                <w:szCs w:val="20"/>
              </w:rPr>
            </w:pPr>
            <w:r w:rsidRPr="00694C0F">
              <w:rPr>
                <w:b/>
                <w:sz w:val="20"/>
                <w:szCs w:val="20"/>
              </w:rPr>
              <w:t>1. Детское игровое оборудование  - 3  шт.:</w:t>
            </w:r>
          </w:p>
          <w:p w:rsidR="006469E3" w:rsidRPr="00694C0F" w:rsidRDefault="006469E3" w:rsidP="00694C0F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94C0F">
              <w:rPr>
                <w:b/>
                <w:sz w:val="20"/>
                <w:szCs w:val="20"/>
              </w:rPr>
              <w:t xml:space="preserve">Песочница «Кораблик»   - 1шт.; </w:t>
            </w:r>
          </w:p>
          <w:p w:rsidR="006469E3" w:rsidRPr="00694C0F" w:rsidRDefault="006469E3" w:rsidP="00694C0F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94C0F">
              <w:rPr>
                <w:b/>
                <w:sz w:val="20"/>
                <w:szCs w:val="20"/>
              </w:rPr>
              <w:t>Качалка на пружине – 1 шт.</w:t>
            </w:r>
          </w:p>
          <w:p w:rsidR="006469E3" w:rsidRPr="00694C0F" w:rsidRDefault="006469E3" w:rsidP="00694C0F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94C0F">
              <w:rPr>
                <w:b/>
                <w:sz w:val="20"/>
                <w:szCs w:val="20"/>
              </w:rPr>
              <w:t>Качалка-балансир – 1шт.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2. Скамейки    - </w:t>
            </w:r>
            <w:r>
              <w:rPr>
                <w:b/>
                <w:sz w:val="18"/>
                <w:szCs w:val="18"/>
              </w:rPr>
              <w:t>1</w:t>
            </w:r>
            <w:r w:rsidR="008A4613">
              <w:rPr>
                <w:b/>
                <w:sz w:val="18"/>
                <w:szCs w:val="18"/>
              </w:rPr>
              <w:t>2</w:t>
            </w:r>
            <w:r w:rsidRPr="00694C0F">
              <w:rPr>
                <w:b/>
                <w:sz w:val="18"/>
                <w:szCs w:val="18"/>
              </w:rPr>
              <w:t>шт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>3. Урны           - 1</w:t>
            </w:r>
            <w:r w:rsidR="008A4613">
              <w:rPr>
                <w:b/>
                <w:sz w:val="18"/>
                <w:szCs w:val="18"/>
              </w:rPr>
              <w:t>2</w:t>
            </w:r>
            <w:r w:rsidRPr="00694C0F">
              <w:rPr>
                <w:b/>
                <w:sz w:val="18"/>
                <w:szCs w:val="18"/>
              </w:rPr>
              <w:t>шт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  <w:r w:rsidRPr="00694C0F">
              <w:rPr>
                <w:b/>
                <w:sz w:val="18"/>
                <w:szCs w:val="18"/>
              </w:rPr>
              <w:t xml:space="preserve">4. Хозяйственные стойки – </w:t>
            </w:r>
            <w:r w:rsidR="008A4613">
              <w:rPr>
                <w:b/>
                <w:sz w:val="18"/>
                <w:szCs w:val="18"/>
              </w:rPr>
              <w:t>2</w:t>
            </w:r>
            <w:r w:rsidRPr="00694C0F">
              <w:rPr>
                <w:b/>
                <w:sz w:val="18"/>
                <w:szCs w:val="18"/>
              </w:rPr>
              <w:t xml:space="preserve"> шт.</w:t>
            </w:r>
          </w:p>
          <w:p w:rsidR="006469E3" w:rsidRPr="00694C0F" w:rsidRDefault="006469E3" w:rsidP="0031183B">
            <w:pPr>
              <w:rPr>
                <w:b/>
                <w:sz w:val="18"/>
                <w:szCs w:val="18"/>
              </w:rPr>
            </w:pPr>
          </w:p>
          <w:p w:rsidR="006469E3" w:rsidRPr="00694C0F" w:rsidRDefault="006469E3" w:rsidP="0031183B">
            <w:pPr>
              <w:rPr>
                <w:b/>
                <w:sz w:val="20"/>
                <w:szCs w:val="20"/>
              </w:rPr>
            </w:pPr>
            <w:r w:rsidRPr="00694C0F">
              <w:rPr>
                <w:b/>
                <w:sz w:val="18"/>
                <w:szCs w:val="18"/>
              </w:rPr>
              <w:t xml:space="preserve">Ограждения зеленой зоны  -  отсутствует </w:t>
            </w:r>
          </w:p>
        </w:tc>
        <w:tc>
          <w:tcPr>
            <w:tcW w:w="1999" w:type="dxa"/>
          </w:tcPr>
          <w:p w:rsidR="006469E3" w:rsidRPr="00694C0F" w:rsidRDefault="006469E3" w:rsidP="0031183B">
            <w:pPr>
              <w:rPr>
                <w:b/>
              </w:rPr>
            </w:pPr>
            <w:r w:rsidRPr="00694C0F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469E3" w:rsidRPr="000505AA" w:rsidRDefault="006469E3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73DB1" w:rsidRDefault="00D277AE" w:rsidP="00D277AE">
      <w:pPr>
        <w:jc w:val="center"/>
        <w:rPr>
          <w:b/>
          <w:bCs/>
          <w:sz w:val="20"/>
          <w:szCs w:val="20"/>
        </w:rPr>
      </w:pPr>
      <w:r w:rsidRPr="00973DB1">
        <w:rPr>
          <w:b/>
          <w:bCs/>
          <w:sz w:val="20"/>
          <w:szCs w:val="20"/>
        </w:rPr>
        <w:t>Примечания:</w:t>
      </w:r>
    </w:p>
    <w:p w:rsidR="00D277AE" w:rsidRPr="00973DB1" w:rsidRDefault="00D277AE" w:rsidP="00D277AE">
      <w:pPr>
        <w:jc w:val="right"/>
        <w:rPr>
          <w:b/>
          <w:sz w:val="20"/>
          <w:szCs w:val="20"/>
        </w:rPr>
      </w:pPr>
    </w:p>
    <w:p w:rsidR="00D277AE" w:rsidRPr="00973DB1" w:rsidRDefault="00D277AE" w:rsidP="00D277AE">
      <w:pPr>
        <w:rPr>
          <w:b/>
          <w:sz w:val="20"/>
          <w:szCs w:val="20"/>
        </w:rPr>
      </w:pPr>
      <w:r w:rsidRPr="00973DB1">
        <w:rPr>
          <w:b/>
          <w:sz w:val="20"/>
          <w:szCs w:val="20"/>
        </w:rPr>
        <w:t>* Площади изменяемые – в соответствии с     техническими паспортами  жилых и нежилых помещений</w:t>
      </w:r>
      <w:proofErr w:type="gramStart"/>
      <w:r w:rsidRPr="00973DB1">
        <w:rPr>
          <w:b/>
          <w:sz w:val="20"/>
          <w:szCs w:val="20"/>
        </w:rPr>
        <w:t xml:space="preserve"> ,</w:t>
      </w:r>
      <w:proofErr w:type="gramEnd"/>
      <w:r w:rsidRPr="00973DB1">
        <w:rPr>
          <w:b/>
          <w:sz w:val="20"/>
          <w:szCs w:val="20"/>
        </w:rPr>
        <w:t xml:space="preserve">  предоставляемыми собственниками данных помещений. </w:t>
      </w:r>
    </w:p>
    <w:p w:rsidR="00D277AE" w:rsidRPr="00973DB1" w:rsidRDefault="00D277AE" w:rsidP="00D277AE">
      <w:pPr>
        <w:rPr>
          <w:b/>
          <w:sz w:val="20"/>
          <w:szCs w:val="20"/>
        </w:rPr>
      </w:pPr>
      <w:r w:rsidRPr="00973DB1">
        <w:rPr>
          <w:b/>
          <w:sz w:val="20"/>
          <w:szCs w:val="20"/>
        </w:rPr>
        <w:t>** Площади изменяемые</w:t>
      </w:r>
      <w:proofErr w:type="gramStart"/>
      <w:r w:rsidRPr="00973DB1">
        <w:rPr>
          <w:b/>
          <w:sz w:val="20"/>
          <w:szCs w:val="20"/>
        </w:rPr>
        <w:t xml:space="preserve"> .</w:t>
      </w:r>
      <w:proofErr w:type="gramEnd"/>
      <w:r w:rsidRPr="00973DB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2958F6" w:rsidRDefault="002958F6" w:rsidP="00973DB1">
      <w:pPr>
        <w:jc w:val="right"/>
        <w:rPr>
          <w:sz w:val="20"/>
          <w:szCs w:val="20"/>
        </w:rPr>
      </w:pPr>
    </w:p>
    <w:p w:rsidR="0034359E" w:rsidRDefault="0034359E" w:rsidP="003435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73E">
        <w:rPr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34359E" w:rsidRDefault="0034359E" w:rsidP="0034359E">
      <w:pPr>
        <w:rPr>
          <w:b/>
          <w:bCs/>
          <w:sz w:val="22"/>
          <w:szCs w:val="22"/>
        </w:rPr>
      </w:pPr>
    </w:p>
    <w:p w:rsidR="001C4390" w:rsidRDefault="001C4390" w:rsidP="001C4390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C4390" w:rsidRDefault="004B373E" w:rsidP="001C4390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1C4390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973DB1" w:rsidRPr="00973DB1" w:rsidRDefault="00973DB1" w:rsidP="00973DB1">
      <w:pPr>
        <w:jc w:val="right"/>
        <w:rPr>
          <w:sz w:val="20"/>
          <w:szCs w:val="20"/>
        </w:rPr>
      </w:pPr>
      <w:r w:rsidRPr="00973DB1">
        <w:rPr>
          <w:sz w:val="20"/>
          <w:szCs w:val="20"/>
        </w:rPr>
        <w:t xml:space="preserve">Приложение № 2 </w:t>
      </w:r>
    </w:p>
    <w:p w:rsidR="00973DB1" w:rsidRPr="00973DB1" w:rsidRDefault="00973DB1" w:rsidP="00973DB1">
      <w:pPr>
        <w:jc w:val="right"/>
        <w:rPr>
          <w:sz w:val="20"/>
          <w:szCs w:val="20"/>
        </w:rPr>
      </w:pPr>
      <w:r w:rsidRPr="00973DB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73DB1" w:rsidRDefault="00973DB1" w:rsidP="00973DB1">
      <w:pPr>
        <w:jc w:val="center"/>
        <w:rPr>
          <w:b/>
        </w:rPr>
      </w:pPr>
    </w:p>
    <w:p w:rsidR="00973DB1" w:rsidRPr="00E56BB8" w:rsidRDefault="00973DB1" w:rsidP="00E56BB8">
      <w:pPr>
        <w:pStyle w:val="af3"/>
        <w:numPr>
          <w:ilvl w:val="0"/>
          <w:numId w:val="30"/>
        </w:numPr>
        <w:jc w:val="center"/>
        <w:rPr>
          <w:b/>
        </w:rPr>
      </w:pPr>
      <w:r w:rsidRPr="00E56BB8">
        <w:rPr>
          <w:b/>
        </w:rPr>
        <w:t>Перечень услуг и работ по управлению многоквартирным домом, содержанию</w:t>
      </w:r>
    </w:p>
    <w:p w:rsidR="00973DB1" w:rsidRDefault="00973DB1" w:rsidP="00973DB1">
      <w:pPr>
        <w:jc w:val="center"/>
        <w:rPr>
          <w:b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>многоквартирно</w:t>
      </w:r>
      <w:r w:rsidR="00591499">
        <w:rPr>
          <w:b/>
        </w:rPr>
        <w:t>го</w:t>
      </w:r>
      <w:r>
        <w:rPr>
          <w:b/>
        </w:rPr>
        <w:t xml:space="preserve"> дом</w:t>
      </w:r>
      <w:r w:rsidR="00591499">
        <w:rPr>
          <w:b/>
        </w:rPr>
        <w:t xml:space="preserve">а согласно Постановлению Администрации </w:t>
      </w:r>
      <w:proofErr w:type="gramStart"/>
      <w:r w:rsidR="00591499">
        <w:rPr>
          <w:b/>
        </w:rPr>
        <w:t>г</w:t>
      </w:r>
      <w:proofErr w:type="gramEnd"/>
      <w:r w:rsidR="00591499">
        <w:rPr>
          <w:b/>
        </w:rPr>
        <w:t>. Сургута № 5867 от 13.08.2013г.</w:t>
      </w:r>
    </w:p>
    <w:p w:rsidR="00973DB1" w:rsidRPr="006478A5" w:rsidRDefault="00973DB1" w:rsidP="00973DB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6480"/>
        <w:gridCol w:w="2160"/>
      </w:tblGrid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№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Периодичность выполнения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услуг и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973DB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973DB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973DB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973DB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973DB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973DB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и составления плана </w:t>
            </w:r>
            <w:r w:rsidRPr="00973DB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973DB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973DB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73DB1" w:rsidRPr="00973DB1" w:rsidRDefault="00973DB1" w:rsidP="0031183B">
            <w:pPr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rPr>
                <w:spacing w:val="2"/>
                <w:sz w:val="20"/>
                <w:szCs w:val="20"/>
              </w:rPr>
            </w:pPr>
            <w:r w:rsidRPr="00973DB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2"/>
                <w:sz w:val="20"/>
                <w:szCs w:val="20"/>
              </w:rPr>
              <w:t>подвальных</w:t>
            </w:r>
            <w:r w:rsidRPr="00973DB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необходимости,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но не реже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 раза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973DB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973DB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973DB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973DB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973DB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973DB1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973DB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973DB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973DB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973DB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973DB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973DB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73DB1" w:rsidRPr="00973DB1" w:rsidRDefault="00973DB1" w:rsidP="0031183B">
            <w:pPr>
              <w:rPr>
                <w:spacing w:val="-4"/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973DB1">
              <w:rPr>
                <w:spacing w:val="-4"/>
                <w:sz w:val="20"/>
                <w:szCs w:val="20"/>
              </w:rPr>
              <w:t>бетона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973DB1">
              <w:rPr>
                <w:sz w:val="20"/>
                <w:szCs w:val="20"/>
              </w:rPr>
              <w:t xml:space="preserve"> в домах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мероприятий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973DB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973DB1">
              <w:rPr>
                <w:sz w:val="20"/>
                <w:szCs w:val="20"/>
              </w:rPr>
              <w:t xml:space="preserve"> на плитах </w:t>
            </w:r>
            <w:r w:rsidRPr="00973DB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973DB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973DB1">
              <w:rPr>
                <w:spacing w:val="-4"/>
                <w:sz w:val="20"/>
                <w:szCs w:val="20"/>
              </w:rPr>
              <w:t>, отслоения защитного</w:t>
            </w:r>
            <w:r w:rsidRPr="00973DB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из сборного железобетонного настила.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973DB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73DB1">
              <w:rPr>
                <w:sz w:val="20"/>
                <w:szCs w:val="20"/>
              </w:rPr>
              <w:t>опирания</w:t>
            </w:r>
            <w:proofErr w:type="spellEnd"/>
            <w:r w:rsidRPr="00973DB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973DB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к конструкциям перекрытия (покрытия).</w:t>
            </w:r>
          </w:p>
          <w:p w:rsidR="00973DB1" w:rsidRPr="00973DB1" w:rsidRDefault="00973DB1" w:rsidP="0031183B">
            <w:pPr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от вертикали.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973DB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973DB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колоннами.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</w:t>
            </w:r>
            <w:proofErr w:type="gramStart"/>
            <w:r w:rsidRPr="00973DB1">
              <w:rPr>
                <w:spacing w:val="2"/>
                <w:sz w:val="20"/>
                <w:szCs w:val="20"/>
                <w:lang w:eastAsia="en-US"/>
              </w:rPr>
              <w:t>,р</w:t>
            </w:r>
            <w:proofErr w:type="gramEnd"/>
            <w:r w:rsidRPr="00973DB1">
              <w:rPr>
                <w:spacing w:val="2"/>
                <w:sz w:val="20"/>
                <w:szCs w:val="20"/>
                <w:lang w:eastAsia="en-US"/>
              </w:rPr>
              <w:t>азрывов или выдергивания стальных связей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973DB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973DB1">
              <w:rPr>
                <w:sz w:val="20"/>
                <w:szCs w:val="20"/>
                <w:lang w:eastAsia="en-US"/>
              </w:rPr>
              <w:t>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973DB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973DB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973DB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973DB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и покрытий.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973DB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973DB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на крыше.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973DB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973DB1">
              <w:rPr>
                <w:sz w:val="20"/>
                <w:szCs w:val="20"/>
              </w:rPr>
              <w:t>разработка (при необходимости</w:t>
            </w:r>
            <w:r w:rsidRPr="00973DB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973DB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</w:rPr>
            </w:pPr>
            <w:r w:rsidRPr="00973DB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973DB1">
              <w:rPr>
                <w:sz w:val="20"/>
                <w:szCs w:val="20"/>
              </w:rPr>
              <w:t xml:space="preserve">разработка (при необходимости) </w:t>
            </w:r>
            <w:r w:rsidRPr="00973DB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973DB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</w:rPr>
            </w:pPr>
            <w:r w:rsidRPr="00973DB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973DB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73DB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973DB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973DB1">
              <w:rPr>
                <w:sz w:val="20"/>
                <w:szCs w:val="20"/>
              </w:rPr>
              <w:t xml:space="preserve">разработка (при необходимости) </w:t>
            </w:r>
            <w:r w:rsidRPr="00973DB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973DB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</w:rPr>
            </w:pPr>
            <w:r w:rsidRPr="00973DB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973DB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 мере необходимости,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но не реже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 раз в год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(весной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 осенью)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973DB1">
              <w:rPr>
                <w:sz w:val="20"/>
                <w:szCs w:val="20"/>
              </w:rPr>
              <w:t xml:space="preserve"> в осенний,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lastRenderedPageBreak/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973DB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по мере необходимости,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но не реже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1 раза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973DB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973DB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973DB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973DB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973DB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пределах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3 – 5 лет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973DB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73DB1" w:rsidRPr="00973DB1" w:rsidRDefault="00973DB1" w:rsidP="0031183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973DB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973DB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973DB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973DB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ограждений на </w:t>
            </w:r>
            <w:r w:rsidRPr="00973DB1">
              <w:rPr>
                <w:sz w:val="20"/>
                <w:szCs w:val="20"/>
                <w:lang w:eastAsia="en-US"/>
              </w:rPr>
              <w:lastRenderedPageBreak/>
              <w:t>балконах, лоджиях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козырьках.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973DB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973DB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сосулек и наледи</w:t>
            </w:r>
            <w:r w:rsidRPr="00973DB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973DB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973DB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lastRenderedPageBreak/>
              <w:t>восстановительных работ и проведение восстановительных</w:t>
            </w:r>
            <w:r w:rsidRPr="00973DB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 xml:space="preserve">согласно плану </w:t>
            </w:r>
            <w:r w:rsidRPr="00973DB1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973DB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973DB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973DB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973DB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>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973DB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 xml:space="preserve">В случае выявления повреждений </w:t>
            </w:r>
            <w:r w:rsidRPr="00973DB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973DB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973DB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973DB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</w:t>
            </w:r>
            <w:proofErr w:type="gramStart"/>
            <w:r w:rsidRPr="00973DB1">
              <w:rPr>
                <w:spacing w:val="-4"/>
                <w:sz w:val="20"/>
                <w:szCs w:val="20"/>
                <w:lang w:eastAsia="en-US"/>
              </w:rPr>
              <w:t>)</w:t>
            </w:r>
            <w:r w:rsidRPr="00973DB1">
              <w:rPr>
                <w:spacing w:val="2"/>
                <w:sz w:val="20"/>
                <w:szCs w:val="20"/>
                <w:lang w:eastAsia="en-US"/>
              </w:rPr>
              <w:t>о</w:t>
            </w:r>
            <w:proofErr w:type="gramEnd"/>
            <w:r w:rsidRPr="00973DB1">
              <w:rPr>
                <w:spacing w:val="2"/>
                <w:sz w:val="20"/>
                <w:szCs w:val="20"/>
                <w:lang w:eastAsia="en-US"/>
              </w:rPr>
              <w:t>борудования и водоразборных приборов (смесителей,</w:t>
            </w:r>
            <w:r w:rsidRPr="00973DB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973DB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дренажных систем и дворовой канализации,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973DB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973DB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но не реже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973DB1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ежегодно</w:t>
            </w:r>
          </w:p>
          <w:p w:rsidR="00973DB1" w:rsidRPr="00973DB1" w:rsidRDefault="00973DB1" w:rsidP="0031183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973DB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периода,</w:t>
            </w:r>
          </w:p>
          <w:p w:rsidR="00973DB1" w:rsidRPr="00973DB1" w:rsidRDefault="00973DB1" w:rsidP="0031183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ремонте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ежегодно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после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окончания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 текущем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ремонте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973DB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973DB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ежегодно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после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окончания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 текущем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ремонте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ежегодно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после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окончания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 текущем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ремонте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ежегодно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после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окончания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 текущем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ремонте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электро- и телекоммуникационного </w:t>
            </w:r>
            <w:r w:rsidRPr="00973DB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>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973DB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973DB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973DB1">
              <w:rPr>
                <w:sz w:val="20"/>
                <w:szCs w:val="20"/>
              </w:rPr>
              <w:t xml:space="preserve">в том числе </w:t>
            </w:r>
            <w:r w:rsidRPr="00973DB1">
              <w:rPr>
                <w:sz w:val="20"/>
                <w:szCs w:val="20"/>
                <w:lang w:eastAsia="en-US"/>
              </w:rPr>
              <w:t>наличие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973DB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973DB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973DB1">
              <w:rPr>
                <w:sz w:val="20"/>
                <w:szCs w:val="20"/>
              </w:rPr>
              <w:t xml:space="preserve">замену неисправных элементов (расходомеров, </w:t>
            </w:r>
            <w:proofErr w:type="spellStart"/>
            <w:r w:rsidRPr="00973DB1">
              <w:rPr>
                <w:sz w:val="20"/>
                <w:szCs w:val="20"/>
              </w:rPr>
              <w:t>магнитно-индукционых</w:t>
            </w:r>
            <w:proofErr w:type="spellEnd"/>
            <w:r w:rsidRPr="00973DB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973DB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сроки,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</w:rPr>
            </w:pPr>
            <w:r w:rsidRPr="00973DB1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973DB1">
              <w:rPr>
                <w:spacing w:val="-4"/>
                <w:sz w:val="20"/>
                <w:szCs w:val="20"/>
              </w:rPr>
              <w:t xml:space="preserve">в том числе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973DB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год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proofErr w:type="gramStart"/>
            <w:r w:rsidRPr="00973DB1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973DB1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  <w:proofErr w:type="gramEnd"/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973DB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973DB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973DB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973DB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973DB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73DB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73DB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73DB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двое суток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во время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во время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но не менее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973DB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973DB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973DB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трое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973DB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973DB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 мере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77485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5" w:rsidRPr="008F5F3C" w:rsidRDefault="00C77485" w:rsidP="00C774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F5F3C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5" w:rsidRPr="000277AB" w:rsidRDefault="00C77485" w:rsidP="000277AB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5" w:rsidRPr="008F5F3C" w:rsidRDefault="00C77485" w:rsidP="00C7748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7485" w:rsidRPr="004822FB" w:rsidTr="00A84EC0">
        <w:trPr>
          <w:trHeight w:val="20"/>
        </w:trPr>
        <w:tc>
          <w:tcPr>
            <w:tcW w:w="90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Организация и содержание мест(площадок) накопления твердых 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</w:tc>
      </w:tr>
      <w:tr w:rsidR="00C77485" w:rsidRPr="004822FB" w:rsidTr="00A84EC0">
        <w:trPr>
          <w:trHeight w:val="20"/>
        </w:trPr>
        <w:tc>
          <w:tcPr>
            <w:tcW w:w="90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</w:tcPr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C77485" w:rsidRPr="00295C75" w:rsidRDefault="00C77485" w:rsidP="00C77485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973DB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973DB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973DB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973DB1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973DB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lastRenderedPageBreak/>
              <w:t>о поступивших сигналах об аварии или повреждении внутридомовых</w:t>
            </w:r>
            <w:r w:rsidRPr="00973DB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973DB1">
              <w:rPr>
                <w:sz w:val="20"/>
                <w:szCs w:val="20"/>
                <w:lang w:eastAsia="en-US"/>
              </w:rPr>
              <w:t>телекоммуникационных сетей,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73DB1" w:rsidRPr="00973DB1" w:rsidRDefault="00973DB1" w:rsidP="0031183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lastRenderedPageBreak/>
              <w:t>об аварии или повреждении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973DB1">
              <w:rPr>
                <w:sz w:val="20"/>
                <w:szCs w:val="20"/>
                <w:lang w:eastAsia="en-US"/>
              </w:rPr>
              <w:t>, информационно-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973DB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973DB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ресурсоснабжающими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973DB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73DB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и 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</w:rPr>
            </w:pPr>
            <w:r w:rsidRPr="00973D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73DB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973DB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973DB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973DB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973DB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973DB1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ресурсоснабжающими</w:t>
            </w:r>
            <w:r w:rsidRPr="00973DB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973DB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973DB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973DB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73DB1" w:rsidRPr="004822FB" w:rsidTr="00973DB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</w:rPr>
            </w:pPr>
            <w:r w:rsidRPr="00973DB1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B1" w:rsidRPr="00973DB1" w:rsidRDefault="00973DB1" w:rsidP="003118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973DB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973DB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973DB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973DB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B1" w:rsidRPr="00973DB1" w:rsidRDefault="00973DB1" w:rsidP="0031183B">
            <w:pPr>
              <w:jc w:val="center"/>
              <w:rPr>
                <w:sz w:val="20"/>
                <w:szCs w:val="20"/>
                <w:lang w:eastAsia="en-US"/>
              </w:rPr>
            </w:pPr>
            <w:r w:rsidRPr="00973DB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591499" w:rsidRDefault="00591499" w:rsidP="00973DB1">
      <w:pPr>
        <w:pStyle w:val="a6"/>
        <w:ind w:left="360"/>
        <w:rPr>
          <w:b/>
        </w:rPr>
      </w:pPr>
    </w:p>
    <w:p w:rsidR="00591499" w:rsidRDefault="00591499" w:rsidP="00973DB1">
      <w:pPr>
        <w:pStyle w:val="a6"/>
        <w:ind w:left="360"/>
        <w:rPr>
          <w:b/>
        </w:rPr>
      </w:pPr>
    </w:p>
    <w:p w:rsidR="00973DB1" w:rsidRPr="00973DB1" w:rsidRDefault="00973DB1" w:rsidP="00973DB1">
      <w:pPr>
        <w:pStyle w:val="a6"/>
        <w:ind w:left="360"/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73E">
        <w:rPr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973DB1" w:rsidRDefault="00973DB1" w:rsidP="00973DB1">
      <w:pPr>
        <w:rPr>
          <w:b/>
          <w:bCs/>
          <w:sz w:val="23"/>
          <w:szCs w:val="23"/>
        </w:rPr>
      </w:pPr>
    </w:p>
    <w:p w:rsidR="001C4390" w:rsidRDefault="001C4390" w:rsidP="001C4390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1C4390" w:rsidRDefault="004B373E" w:rsidP="001C4390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4390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973DB1" w:rsidRPr="00947BDA" w:rsidRDefault="00973DB1" w:rsidP="001C4390">
      <w:pPr>
        <w:rPr>
          <w:sz w:val="20"/>
          <w:szCs w:val="20"/>
        </w:rPr>
      </w:pPr>
      <w:bookmarkStart w:id="0" w:name="_GoBack"/>
      <w:bookmarkEnd w:id="0"/>
    </w:p>
    <w:sectPr w:rsidR="00973DB1" w:rsidRPr="00947BDA" w:rsidSect="00973DB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11441"/>
    <w:multiLevelType w:val="hybridMultilevel"/>
    <w:tmpl w:val="7B4C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C4ED1"/>
    <w:multiLevelType w:val="hybridMultilevel"/>
    <w:tmpl w:val="653AF4B8"/>
    <w:lvl w:ilvl="0" w:tplc="A59A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D919CB"/>
    <w:multiLevelType w:val="hybridMultilevel"/>
    <w:tmpl w:val="50485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9"/>
  </w:num>
  <w:num w:numId="5">
    <w:abstractNumId w:val="14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3"/>
  </w:num>
  <w:num w:numId="13">
    <w:abstractNumId w:val="23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9"/>
  </w:num>
  <w:num w:numId="19">
    <w:abstractNumId w:val="16"/>
  </w:num>
  <w:num w:numId="20">
    <w:abstractNumId w:val="10"/>
  </w:num>
  <w:num w:numId="21">
    <w:abstractNumId w:val="24"/>
  </w:num>
  <w:num w:numId="22">
    <w:abstractNumId w:val="20"/>
  </w:num>
  <w:num w:numId="23">
    <w:abstractNumId w:val="3"/>
  </w:num>
  <w:num w:numId="24">
    <w:abstractNumId w:val="5"/>
  </w:num>
  <w:num w:numId="25">
    <w:abstractNumId w:val="6"/>
  </w:num>
  <w:num w:numId="26">
    <w:abstractNumId w:val="0"/>
  </w:num>
  <w:num w:numId="27">
    <w:abstractNumId w:val="1"/>
  </w:num>
  <w:num w:numId="28">
    <w:abstractNumId w:val="18"/>
  </w:num>
  <w:num w:numId="29">
    <w:abstractNumId w:va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7AE"/>
    <w:rsid w:val="000277AB"/>
    <w:rsid w:val="000505AA"/>
    <w:rsid w:val="000A20A5"/>
    <w:rsid w:val="000A43B9"/>
    <w:rsid w:val="000B3C8F"/>
    <w:rsid w:val="000C1510"/>
    <w:rsid w:val="000E3C2B"/>
    <w:rsid w:val="000E7D27"/>
    <w:rsid w:val="000F04DA"/>
    <w:rsid w:val="001219E9"/>
    <w:rsid w:val="00126243"/>
    <w:rsid w:val="001847C3"/>
    <w:rsid w:val="001864A0"/>
    <w:rsid w:val="001C4390"/>
    <w:rsid w:val="002738E6"/>
    <w:rsid w:val="00280814"/>
    <w:rsid w:val="002958F6"/>
    <w:rsid w:val="002C226C"/>
    <w:rsid w:val="0031183B"/>
    <w:rsid w:val="00324EC9"/>
    <w:rsid w:val="0034359E"/>
    <w:rsid w:val="00397E36"/>
    <w:rsid w:val="003E083D"/>
    <w:rsid w:val="003F76B6"/>
    <w:rsid w:val="00412725"/>
    <w:rsid w:val="00422F2D"/>
    <w:rsid w:val="00445271"/>
    <w:rsid w:val="004B373E"/>
    <w:rsid w:val="004D1AE5"/>
    <w:rsid w:val="005814D8"/>
    <w:rsid w:val="00591499"/>
    <w:rsid w:val="005A165E"/>
    <w:rsid w:val="006469E3"/>
    <w:rsid w:val="0067411A"/>
    <w:rsid w:val="00691F7A"/>
    <w:rsid w:val="00694C0F"/>
    <w:rsid w:val="006D5998"/>
    <w:rsid w:val="006D7888"/>
    <w:rsid w:val="006E112B"/>
    <w:rsid w:val="00786B6F"/>
    <w:rsid w:val="007A7EF9"/>
    <w:rsid w:val="0084082E"/>
    <w:rsid w:val="00851CDF"/>
    <w:rsid w:val="008A4613"/>
    <w:rsid w:val="008E4EF5"/>
    <w:rsid w:val="008E54F2"/>
    <w:rsid w:val="008F1D9C"/>
    <w:rsid w:val="00920F1F"/>
    <w:rsid w:val="00947BDA"/>
    <w:rsid w:val="00973DB1"/>
    <w:rsid w:val="00A04AA4"/>
    <w:rsid w:val="00A0526B"/>
    <w:rsid w:val="00A323CF"/>
    <w:rsid w:val="00A33723"/>
    <w:rsid w:val="00B60693"/>
    <w:rsid w:val="00B64A6B"/>
    <w:rsid w:val="00BD6121"/>
    <w:rsid w:val="00BF2D0C"/>
    <w:rsid w:val="00C16F55"/>
    <w:rsid w:val="00C77485"/>
    <w:rsid w:val="00C958B7"/>
    <w:rsid w:val="00CA2E24"/>
    <w:rsid w:val="00D1160F"/>
    <w:rsid w:val="00D277AE"/>
    <w:rsid w:val="00DA3E38"/>
    <w:rsid w:val="00DB2DC0"/>
    <w:rsid w:val="00DD522F"/>
    <w:rsid w:val="00DE2958"/>
    <w:rsid w:val="00DF375E"/>
    <w:rsid w:val="00E331C6"/>
    <w:rsid w:val="00E5256D"/>
    <w:rsid w:val="00E56BB8"/>
    <w:rsid w:val="00E911F6"/>
    <w:rsid w:val="00F460BF"/>
    <w:rsid w:val="00F66497"/>
    <w:rsid w:val="00FE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DB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73DB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73DB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73DB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73DB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73DB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73DB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73DB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73D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3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3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3D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3DB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73D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3D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3D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D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73DB1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97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73DB1"/>
    <w:pPr>
      <w:spacing w:after="120"/>
    </w:pPr>
  </w:style>
  <w:style w:type="character" w:customStyle="1" w:styleId="a7">
    <w:name w:val="Основной текст Знак"/>
    <w:basedOn w:val="a0"/>
    <w:link w:val="a6"/>
    <w:rsid w:val="00973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73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3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73DB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73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, Знак Знак Знак Знак Знак Знак Знак, Знак Знак Знак"/>
    <w:basedOn w:val="a"/>
    <w:link w:val="32"/>
    <w:rsid w:val="00973DB1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, Знак Знак Знак Знак Знак Знак Знак Знак, Знак Знак Знак Знак"/>
    <w:basedOn w:val="a0"/>
    <w:link w:val="31"/>
    <w:rsid w:val="00973D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973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3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73DB1"/>
  </w:style>
  <w:style w:type="paragraph" w:styleId="HTML">
    <w:name w:val="HTML Preformatted"/>
    <w:basedOn w:val="a"/>
    <w:link w:val="HTML0"/>
    <w:rsid w:val="00973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3DB1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73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73DB1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973D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973DB1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973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73DB1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73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973DB1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973DB1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973DB1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973DB1"/>
    <w:rPr>
      <w:color w:val="0000FF"/>
      <w:u w:val="single"/>
    </w:rPr>
  </w:style>
  <w:style w:type="paragraph" w:customStyle="1" w:styleId="ConsNormal">
    <w:name w:val="ConsNormal"/>
    <w:rsid w:val="00973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73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3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3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73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73DB1"/>
    <w:pPr>
      <w:ind w:left="720"/>
    </w:pPr>
    <w:rPr>
      <w:rFonts w:eastAsia="Calibri"/>
    </w:rPr>
  </w:style>
  <w:style w:type="paragraph" w:customStyle="1" w:styleId="12">
    <w:name w:val="Без интервала1"/>
    <w:rsid w:val="00973DB1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5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2018-02-15T06:30:00Z</cp:lastPrinted>
  <dcterms:created xsi:type="dcterms:W3CDTF">2016-08-11T03:53:00Z</dcterms:created>
  <dcterms:modified xsi:type="dcterms:W3CDTF">2019-08-21T09:46:00Z</dcterms:modified>
</cp:coreProperties>
</file>