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C4" w:rsidRPr="00996B49" w:rsidRDefault="00BA67C4" w:rsidP="00BA67C4">
      <w:pPr>
        <w:spacing w:after="144" w:line="360" w:lineRule="auto"/>
        <w:jc w:val="center"/>
        <w:outlineLvl w:val="1"/>
        <w:rPr>
          <w:rStyle w:val="hl"/>
          <w:rFonts w:ascii="Arial" w:hAnsi="Arial" w:cs="Arial"/>
          <w:b/>
          <w:bCs/>
          <w:color w:val="333333"/>
          <w:kern w:val="36"/>
        </w:rPr>
      </w:pPr>
      <w:r w:rsidRPr="00996B49">
        <w:rPr>
          <w:rStyle w:val="hl"/>
          <w:rFonts w:ascii="Arial" w:hAnsi="Arial" w:cs="Arial"/>
          <w:b/>
          <w:bCs/>
          <w:color w:val="333333"/>
          <w:kern w:val="36"/>
        </w:rPr>
        <w:t>Действия при обнаружении утечки газа</w:t>
      </w:r>
    </w:p>
    <w:p w:rsidR="00BA67C4" w:rsidRPr="00996B49" w:rsidRDefault="00BA67C4" w:rsidP="00BA67C4">
      <w:pPr>
        <w:jc w:val="center"/>
        <w:outlineLvl w:val="1"/>
        <w:rPr>
          <w:rFonts w:ascii="Arial" w:hAnsi="Arial" w:cs="Arial"/>
          <w:i/>
        </w:rPr>
      </w:pPr>
      <w:r w:rsidRPr="00996B49">
        <w:rPr>
          <w:rFonts w:ascii="Arial" w:hAnsi="Arial" w:cs="Arial"/>
          <w:i/>
        </w:rPr>
        <w:t xml:space="preserve">(в соответствии с </w:t>
      </w:r>
      <w:hyperlink r:id="rId4" w:anchor="dst100111" w:history="1">
        <w:r w:rsidR="00996B49" w:rsidRPr="00996B49">
          <w:rPr>
            <w:rStyle w:val="a3"/>
            <w:rFonts w:ascii="Arial" w:hAnsi="Arial" w:cs="Arial"/>
            <w:i/>
          </w:rPr>
          <w:t>гла</w:t>
        </w:r>
        <w:r w:rsidR="00996B49" w:rsidRPr="00996B49">
          <w:rPr>
            <w:rStyle w:val="a3"/>
            <w:rFonts w:ascii="Arial" w:hAnsi="Arial" w:cs="Arial"/>
            <w:i/>
          </w:rPr>
          <w:t>в</w:t>
        </w:r>
        <w:r w:rsidR="00996B49" w:rsidRPr="00996B49">
          <w:rPr>
            <w:rStyle w:val="a3"/>
            <w:rFonts w:ascii="Arial" w:hAnsi="Arial" w:cs="Arial"/>
            <w:i/>
          </w:rPr>
          <w:t>ой V</w:t>
        </w:r>
      </w:hyperlink>
      <w:r w:rsidR="00996B49" w:rsidRPr="00996B49">
        <w:rPr>
          <w:i/>
        </w:rPr>
        <w:t xml:space="preserve"> «</w:t>
      </w:r>
      <w:r w:rsidR="00996B49" w:rsidRPr="00996B49">
        <w:rPr>
          <w:rFonts w:ascii="Arial" w:hAnsi="Arial" w:cs="Arial"/>
          <w:i/>
        </w:rPr>
        <w:t>Инструкции по безопасному использованию газа при удовлетворении коммунально-бытовых н</w:t>
      </w:r>
      <w:r w:rsidR="00996B49">
        <w:rPr>
          <w:rFonts w:ascii="Arial" w:hAnsi="Arial" w:cs="Arial"/>
          <w:i/>
        </w:rPr>
        <w:t xml:space="preserve">ужд», утвержденной </w:t>
      </w:r>
      <w:r w:rsidRPr="00996B49">
        <w:rPr>
          <w:rFonts w:ascii="Arial" w:hAnsi="Arial" w:cs="Arial"/>
          <w:i/>
        </w:rPr>
        <w:t xml:space="preserve"> </w:t>
      </w:r>
      <w:hyperlink r:id="rId5" w:history="1">
        <w:r w:rsidRPr="00996B49">
          <w:rPr>
            <w:rStyle w:val="a3"/>
            <w:rFonts w:ascii="Arial" w:hAnsi="Arial" w:cs="Arial"/>
            <w:bCs/>
            <w:i/>
            <w:color w:val="auto"/>
            <w:u w:val="none"/>
          </w:rPr>
          <w:t>Приказ</w:t>
        </w:r>
        <w:r w:rsidR="00996B49">
          <w:rPr>
            <w:rStyle w:val="a3"/>
            <w:rFonts w:ascii="Arial" w:hAnsi="Arial" w:cs="Arial"/>
            <w:bCs/>
            <w:i/>
            <w:color w:val="auto"/>
            <w:u w:val="none"/>
          </w:rPr>
          <w:t>ом</w:t>
        </w:r>
        <w:r w:rsidRPr="00996B49">
          <w:rPr>
            <w:rStyle w:val="a3"/>
            <w:rFonts w:ascii="Arial" w:hAnsi="Arial" w:cs="Arial"/>
            <w:bCs/>
            <w:i/>
            <w:color w:val="auto"/>
            <w:u w:val="none"/>
          </w:rPr>
          <w:t xml:space="preserve"> Министерства строительства и жилищно-коммунального хозяйства Российской Федерации  от 05.12.2017 N 1614/</w:t>
        </w:r>
        <w:proofErr w:type="spellStart"/>
        <w:proofErr w:type="gramStart"/>
        <w:r w:rsidRPr="00996B49">
          <w:rPr>
            <w:rStyle w:val="a3"/>
            <w:rFonts w:ascii="Arial" w:hAnsi="Arial" w:cs="Arial"/>
            <w:bCs/>
            <w:i/>
            <w:color w:val="auto"/>
            <w:u w:val="none"/>
          </w:rPr>
          <w:t>пр</w:t>
        </w:r>
        <w:proofErr w:type="spellEnd"/>
        <w:proofErr w:type="gramEnd"/>
        <w:r w:rsidRPr="00996B49">
          <w:rPr>
            <w:rStyle w:val="a3"/>
            <w:rFonts w:ascii="Arial" w:hAnsi="Arial" w:cs="Arial"/>
            <w:bCs/>
            <w:i/>
            <w:color w:val="auto"/>
            <w:u w:val="none"/>
          </w:rPr>
          <w:t xml:space="preserve"> </w:t>
        </w:r>
      </w:hyperlink>
      <w:r w:rsidR="00996B49">
        <w:rPr>
          <w:rFonts w:ascii="Arial" w:hAnsi="Arial" w:cs="Arial"/>
        </w:rPr>
        <w:t>)</w:t>
      </w:r>
    </w:p>
    <w:p w:rsidR="00BA67C4" w:rsidRPr="00996B49" w:rsidRDefault="00BA67C4" w:rsidP="00BA67C4">
      <w:pPr>
        <w:jc w:val="center"/>
        <w:outlineLvl w:val="1"/>
        <w:rPr>
          <w:rFonts w:ascii="Arial" w:hAnsi="Arial" w:cs="Arial"/>
          <w:b/>
          <w:bCs/>
          <w:color w:val="333333"/>
          <w:kern w:val="36"/>
        </w:rPr>
      </w:pPr>
    </w:p>
    <w:p w:rsidR="00BA67C4" w:rsidRPr="00996B49" w:rsidRDefault="00BA67C4" w:rsidP="00BA67C4">
      <w:pPr>
        <w:spacing w:line="288" w:lineRule="auto"/>
        <w:ind w:firstLine="540"/>
        <w:jc w:val="both"/>
        <w:rPr>
          <w:rFonts w:ascii="Arial" w:hAnsi="Arial" w:cs="Arial"/>
          <w:color w:val="333333"/>
        </w:rPr>
      </w:pPr>
      <w:bookmarkStart w:id="0" w:name="dst100112"/>
      <w:bookmarkEnd w:id="0"/>
      <w:r w:rsidRPr="00996B49">
        <w:rPr>
          <w:rFonts w:ascii="Arial" w:hAnsi="Arial" w:cs="Arial"/>
          <w:color w:val="333333"/>
        </w:rPr>
        <w:t>При обнаружении в помещении (домовладении, квартире, подъезде, подвале, погребе и иных) утечки газа и (или) срабатывании сигнализаторов или систем контроля загазованности помещений необходимо принять следующие меры:</w:t>
      </w:r>
    </w:p>
    <w:p w:rsidR="00BA67C4" w:rsidRPr="00996B49" w:rsidRDefault="00BA67C4" w:rsidP="00BA67C4">
      <w:pPr>
        <w:spacing w:line="288" w:lineRule="auto"/>
        <w:ind w:firstLine="540"/>
        <w:jc w:val="both"/>
        <w:rPr>
          <w:rFonts w:ascii="Arial" w:hAnsi="Arial" w:cs="Arial"/>
          <w:color w:val="333333"/>
        </w:rPr>
      </w:pPr>
      <w:bookmarkStart w:id="1" w:name="dst100113"/>
      <w:bookmarkEnd w:id="1"/>
      <w:r w:rsidRPr="00996B49">
        <w:rPr>
          <w:rFonts w:ascii="Arial" w:hAnsi="Arial" w:cs="Arial"/>
          <w:color w:val="333333"/>
        </w:rPr>
        <w:t>немедленно прекратить пользование бытовым газоиспользующим оборудованием;</w:t>
      </w:r>
    </w:p>
    <w:p w:rsidR="00BA67C4" w:rsidRPr="00996B49" w:rsidRDefault="00BA67C4" w:rsidP="00BA67C4">
      <w:pPr>
        <w:spacing w:line="288" w:lineRule="auto"/>
        <w:ind w:firstLine="540"/>
        <w:jc w:val="both"/>
        <w:rPr>
          <w:rFonts w:ascii="Arial" w:hAnsi="Arial" w:cs="Arial"/>
          <w:color w:val="333333"/>
        </w:rPr>
      </w:pPr>
      <w:bookmarkStart w:id="2" w:name="dst100114"/>
      <w:bookmarkEnd w:id="2"/>
      <w:r w:rsidRPr="00996B49">
        <w:rPr>
          <w:rFonts w:ascii="Arial" w:hAnsi="Arial" w:cs="Arial"/>
          <w:color w:val="333333"/>
        </w:rPr>
        <w:t>перекрыть запорную арматуру (краны) на бытовом газоиспользующем оборудовании и на ответвлении (отпуске) к нему;</w:t>
      </w:r>
    </w:p>
    <w:p w:rsidR="00BA67C4" w:rsidRPr="00996B49" w:rsidRDefault="00BA67C4" w:rsidP="00BA67C4">
      <w:pPr>
        <w:spacing w:line="288" w:lineRule="auto"/>
        <w:ind w:firstLine="540"/>
        <w:jc w:val="both"/>
        <w:rPr>
          <w:rFonts w:ascii="Arial" w:hAnsi="Arial" w:cs="Arial"/>
          <w:color w:val="333333"/>
        </w:rPr>
      </w:pPr>
      <w:bookmarkStart w:id="3" w:name="dst100115"/>
      <w:bookmarkEnd w:id="3"/>
      <w:r w:rsidRPr="00996B49">
        <w:rPr>
          <w:rFonts w:ascii="Arial" w:hAnsi="Arial" w:cs="Arial"/>
          <w:color w:val="333333"/>
        </w:rPr>
        <w:t>при размещении баллона СУГ внутри домовладения или помещения в многоквартирном доме - дополнительно закрыть вентиль баллона СУГ;</w:t>
      </w:r>
    </w:p>
    <w:p w:rsidR="00BA67C4" w:rsidRPr="00996B49" w:rsidRDefault="00BA67C4" w:rsidP="00BA67C4">
      <w:pPr>
        <w:spacing w:line="288" w:lineRule="auto"/>
        <w:ind w:firstLine="540"/>
        <w:jc w:val="both"/>
        <w:rPr>
          <w:rFonts w:ascii="Arial" w:hAnsi="Arial" w:cs="Arial"/>
          <w:color w:val="333333"/>
        </w:rPr>
      </w:pPr>
      <w:bookmarkStart w:id="4" w:name="dst100116"/>
      <w:bookmarkEnd w:id="4"/>
      <w:r w:rsidRPr="00996B49">
        <w:rPr>
          <w:rFonts w:ascii="Arial" w:hAnsi="Arial" w:cs="Arial"/>
          <w:color w:val="333333"/>
        </w:rPr>
        <w:t>незамедлительно обеспечить приток воздуха в помещения, в которых обнаружена утечка газа;</w:t>
      </w:r>
    </w:p>
    <w:p w:rsidR="00BA67C4" w:rsidRPr="00996B49" w:rsidRDefault="00BA67C4" w:rsidP="00BA67C4">
      <w:pPr>
        <w:spacing w:line="288" w:lineRule="auto"/>
        <w:ind w:firstLine="540"/>
        <w:jc w:val="both"/>
        <w:rPr>
          <w:rFonts w:ascii="Arial" w:hAnsi="Arial" w:cs="Arial"/>
          <w:color w:val="333333"/>
        </w:rPr>
      </w:pPr>
      <w:bookmarkStart w:id="5" w:name="dst100117"/>
      <w:bookmarkEnd w:id="5"/>
      <w:r w:rsidRPr="00996B49">
        <w:rPr>
          <w:rFonts w:ascii="Arial" w:hAnsi="Arial" w:cs="Arial"/>
          <w:color w:val="333333"/>
        </w:rPr>
        <w:t xml:space="preserve">в целях предотвращения появления искры не включать и не выключать электрические приборы и оборудование, в том числе электроосвещение, </w:t>
      </w:r>
      <w:proofErr w:type="spellStart"/>
      <w:r w:rsidRPr="00996B49">
        <w:rPr>
          <w:rFonts w:ascii="Arial" w:hAnsi="Arial" w:cs="Arial"/>
          <w:color w:val="333333"/>
        </w:rPr>
        <w:t>электрозвонок</w:t>
      </w:r>
      <w:proofErr w:type="spellEnd"/>
      <w:r w:rsidRPr="00996B49">
        <w:rPr>
          <w:rFonts w:ascii="Arial" w:hAnsi="Arial" w:cs="Arial"/>
          <w:color w:val="333333"/>
        </w:rPr>
        <w:t>, радиоэлектронные средства связи (мобильный телефон и иные);</w:t>
      </w:r>
    </w:p>
    <w:p w:rsidR="00BA67C4" w:rsidRPr="00996B49" w:rsidRDefault="00BA67C4" w:rsidP="00BA67C4">
      <w:pPr>
        <w:spacing w:line="288" w:lineRule="auto"/>
        <w:ind w:firstLine="540"/>
        <w:jc w:val="both"/>
        <w:rPr>
          <w:rFonts w:ascii="Arial" w:hAnsi="Arial" w:cs="Arial"/>
          <w:color w:val="333333"/>
        </w:rPr>
      </w:pPr>
      <w:bookmarkStart w:id="6" w:name="dst100118"/>
      <w:bookmarkEnd w:id="6"/>
      <w:r w:rsidRPr="00996B49">
        <w:rPr>
          <w:rFonts w:ascii="Arial" w:hAnsi="Arial" w:cs="Arial"/>
          <w:color w:val="333333"/>
        </w:rPr>
        <w:t>не зажигать огонь, не курить;</w:t>
      </w:r>
    </w:p>
    <w:p w:rsidR="00BA67C4" w:rsidRPr="00996B49" w:rsidRDefault="00BA67C4" w:rsidP="00BA67C4">
      <w:pPr>
        <w:spacing w:line="288" w:lineRule="auto"/>
        <w:ind w:firstLine="540"/>
        <w:jc w:val="both"/>
        <w:rPr>
          <w:rFonts w:ascii="Arial" w:hAnsi="Arial" w:cs="Arial"/>
          <w:color w:val="333333"/>
        </w:rPr>
      </w:pPr>
      <w:bookmarkStart w:id="7" w:name="dst100119"/>
      <w:bookmarkEnd w:id="7"/>
      <w:r w:rsidRPr="00996B49">
        <w:rPr>
          <w:rFonts w:ascii="Arial" w:hAnsi="Arial" w:cs="Arial"/>
          <w:color w:val="333333"/>
        </w:rPr>
        <w:t>принять меры по удалению людей из загазованной среды;</w:t>
      </w:r>
    </w:p>
    <w:p w:rsidR="00BA67C4" w:rsidRPr="00996B49" w:rsidRDefault="00BA67C4" w:rsidP="00BA67C4">
      <w:pPr>
        <w:spacing w:line="288" w:lineRule="auto"/>
        <w:ind w:firstLine="540"/>
        <w:jc w:val="both"/>
        <w:rPr>
          <w:rFonts w:ascii="Arial" w:hAnsi="Arial" w:cs="Arial"/>
          <w:color w:val="333333"/>
        </w:rPr>
      </w:pPr>
      <w:bookmarkStart w:id="8" w:name="dst100120"/>
      <w:bookmarkEnd w:id="8"/>
      <w:r w:rsidRPr="00996B49">
        <w:rPr>
          <w:rFonts w:ascii="Arial" w:hAnsi="Arial" w:cs="Arial"/>
          <w:color w:val="333333"/>
        </w:rPr>
        <w:t>оповестить (при наличии возможности) о мерах предосторожности людей, находящихся в смежных помещениях в многоквартирном доме, в том числе в помещениях, относящихся к общему имуществу собственников помещений в многоквартирном доме (в подъезде, коридоре, лестничной клетке и иных);</w:t>
      </w:r>
    </w:p>
    <w:p w:rsidR="00BA67C4" w:rsidRPr="00996B49" w:rsidRDefault="00BA67C4" w:rsidP="00BA67C4">
      <w:pPr>
        <w:spacing w:line="288" w:lineRule="auto"/>
        <w:ind w:firstLine="540"/>
        <w:jc w:val="both"/>
        <w:rPr>
          <w:rFonts w:ascii="Arial" w:hAnsi="Arial" w:cs="Arial"/>
          <w:color w:val="333333"/>
        </w:rPr>
      </w:pPr>
      <w:bookmarkStart w:id="9" w:name="dst100121"/>
      <w:bookmarkEnd w:id="9"/>
      <w:r w:rsidRPr="00996B49">
        <w:rPr>
          <w:rFonts w:ascii="Arial" w:hAnsi="Arial" w:cs="Arial"/>
          <w:color w:val="333333"/>
        </w:rPr>
        <w:t>покинуть помещение, в котором обнаружена утечка газа, и перейти в безопасное место, откуда сообщить о наличии утечки газа по телефону в аварийно-диспетчерскую службу газораспределительной организации (при вызове с мобильного телефона набрать 112, при вызове со стационарного телефона набрать 04), а также при необходимости в другие экстренные оперативные службы.</w:t>
      </w:r>
    </w:p>
    <w:p w:rsidR="00BA67C4" w:rsidRDefault="00BA67C4" w:rsidP="00BA67C4"/>
    <w:p w:rsidR="00BA67C4" w:rsidRDefault="00BA67C4" w:rsidP="00BA67C4">
      <w:pPr>
        <w:jc w:val="center"/>
      </w:pPr>
    </w:p>
    <w:p w:rsidR="00BA67C4" w:rsidRDefault="00BA67C4" w:rsidP="00BA67C4">
      <w:pPr>
        <w:jc w:val="center"/>
      </w:pPr>
    </w:p>
    <w:p w:rsidR="00F774B2" w:rsidRDefault="00F774B2"/>
    <w:sectPr w:rsidR="00F774B2" w:rsidSect="00F77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7C4"/>
    <w:rsid w:val="00996B49"/>
    <w:rsid w:val="00A1618F"/>
    <w:rsid w:val="00BA67C4"/>
    <w:rsid w:val="00DF1CA9"/>
    <w:rsid w:val="00F7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67C4"/>
    <w:rPr>
      <w:color w:val="22717F"/>
      <w:u w:val="single"/>
    </w:rPr>
  </w:style>
  <w:style w:type="character" w:customStyle="1" w:styleId="hl">
    <w:name w:val="hl"/>
    <w:basedOn w:val="a0"/>
    <w:rsid w:val="00BA67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97050/" TargetMode="External"/><Relationship Id="rId4" Type="http://schemas.openxmlformats.org/officeDocument/2006/relationships/hyperlink" Target="http://www.consultant.ru/document/cons_doc_LAW_297050/19250dec0edb0a44d8aa307fdbf4ea4ca1505f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Тверетина</dc:creator>
  <cp:lastModifiedBy>Тверетина</cp:lastModifiedBy>
  <cp:revision>2</cp:revision>
  <dcterms:created xsi:type="dcterms:W3CDTF">2018-05-17T04:17:00Z</dcterms:created>
  <dcterms:modified xsi:type="dcterms:W3CDTF">2018-05-17T05:05:00Z</dcterms:modified>
</cp:coreProperties>
</file>